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7" w:rsidRPr="00EF4477" w:rsidRDefault="00EF4477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XVII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Международная научно-практическая конференция «Менеджмент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XXI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века: образование в эпоху цифровой экономики» проведена Институтом экономики и управления РГПУ им А.И. Герцена 19-21 ноября 2019 года при поддержке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>Российск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ого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фонд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 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>фундаментальных исследований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(грант </w:t>
      </w:r>
      <w:r w:rsidRPr="00EF4477">
        <w:rPr>
          <w:rFonts w:ascii="Verdana" w:hAnsi="Verdana"/>
          <w:color w:val="000000"/>
          <w:sz w:val="20"/>
          <w:szCs w:val="20"/>
          <w:shd w:val="clear" w:color="auto" w:fill="FFFFFF"/>
        </w:rPr>
        <w:t>19-010-20108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:rsidR="00D57351" w:rsidRPr="00D57351" w:rsidRDefault="00D57351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Всего в конференции приняли участие более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100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специалистов из нау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чных центров, исследовательских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институтов, вузов и предприятий гг.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Санкт-Петербург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Москв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ы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Томск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Новосибирск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Перм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Уф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ы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Самар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ы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Волгоград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Воронеж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Краснодар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, Ярославл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я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и др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 также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представители 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США, Великобритании, Австрии, Германии, Нидерландов, Японии, Китая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Казахстана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:rsidR="00D57351" w:rsidRPr="00D57351" w:rsidRDefault="00D57351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Было сделано </w:t>
      </w:r>
      <w:r w:rsidR="00EB1CA7">
        <w:rPr>
          <w:rFonts w:ascii="Verdana" w:hAnsi="Verdana"/>
          <w:color w:val="000000"/>
          <w:sz w:val="20"/>
          <w:szCs w:val="20"/>
          <w:shd w:val="clear" w:color="auto" w:fill="FFFFFF"/>
        </w:rPr>
        <w:t>124 доклада, из них пленарных – 2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0, секционных по </w:t>
      </w:r>
      <w:r w:rsidR="002B51F2">
        <w:rPr>
          <w:rFonts w:ascii="Verdana" w:hAnsi="Verdana"/>
          <w:color w:val="000000"/>
          <w:sz w:val="20"/>
          <w:szCs w:val="20"/>
          <w:shd w:val="clear" w:color="auto" w:fill="FFFFFF"/>
        </w:rPr>
        <w:t>семи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направлениям работы – </w:t>
      </w:r>
      <w:r w:rsidR="00EB1CA7">
        <w:rPr>
          <w:rFonts w:ascii="Verdana" w:hAnsi="Verdana"/>
          <w:color w:val="000000"/>
          <w:sz w:val="20"/>
          <w:szCs w:val="20"/>
          <w:shd w:val="clear" w:color="auto" w:fill="FFFFFF"/>
        </w:rPr>
        <w:t>104</w:t>
      </w:r>
      <w:r w:rsidRPr="00D57351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EB1CA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Проведено 2 круглых стола.</w:t>
      </w:r>
    </w:p>
    <w:p w:rsidR="00EB1CA7" w:rsidRPr="002B51F2" w:rsidRDefault="00EB1CA7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Следует отметить высокий уровень представленных докладов, а также актуальность и новизну результатов, положенных в их основу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2B51F2" w:rsidRDefault="004D6D5C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Участники конференции признают задачи конференции выполненными. Так,  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 рамках конференции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была </w:t>
      </w:r>
      <w:r w:rsidR="00EF4477">
        <w:rPr>
          <w:rFonts w:ascii="Verdana" w:hAnsi="Verdana"/>
          <w:color w:val="000000"/>
          <w:sz w:val="20"/>
          <w:szCs w:val="20"/>
          <w:shd w:val="clear" w:color="auto" w:fill="FFFFFF"/>
        </w:rPr>
        <w:t>созда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полноценная </w:t>
      </w:r>
      <w:r w:rsidR="00EF4477">
        <w:rPr>
          <w:rFonts w:ascii="Verdana" w:hAnsi="Verdana"/>
          <w:color w:val="000000"/>
          <w:sz w:val="20"/>
          <w:szCs w:val="20"/>
          <w:shd w:val="clear" w:color="auto" w:fill="FFFFFF"/>
        </w:rPr>
        <w:t>площадк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="00EF44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для обсуждения фундаментальных тенденций развития цифровых технологий и их влияния на управленческие стратегии образовательных организаций</w:t>
      </w:r>
      <w:r w:rsidR="002B51F2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2B51F2" w:rsidRDefault="002B51F2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В</w:t>
      </w:r>
      <w:r w:rsidR="00EF4477">
        <w:rPr>
          <w:rFonts w:ascii="Verdana" w:hAnsi="Verdana"/>
          <w:color w:val="000000"/>
          <w:sz w:val="20"/>
          <w:szCs w:val="20"/>
          <w:shd w:val="clear" w:color="auto" w:fill="FFFFFF"/>
        </w:rPr>
        <w:t>ыяв</w:t>
      </w:r>
      <w:r w:rsidR="004D6D5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лены </w:t>
      </w:r>
      <w:r w:rsidR="00EF4477">
        <w:rPr>
          <w:rFonts w:ascii="Verdana" w:hAnsi="Verdana"/>
          <w:color w:val="000000"/>
          <w:sz w:val="20"/>
          <w:szCs w:val="20"/>
          <w:shd w:val="clear" w:color="auto" w:fill="FFFFFF"/>
        </w:rPr>
        <w:t>направления повышения эффективности образования в условиях цифровой экономики</w:t>
      </w:r>
      <w:r w:rsidR="004D6D5C">
        <w:rPr>
          <w:rFonts w:ascii="Verdana" w:hAnsi="Verdana"/>
          <w:color w:val="000000"/>
          <w:sz w:val="20"/>
          <w:szCs w:val="20"/>
          <w:shd w:val="clear" w:color="auto" w:fill="FFFFFF"/>
        </w:rPr>
        <w:t>, к которым относятся: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интеграция бизнеса, власти, науки и образования для решения вопросов развития цифровых технологий и их использования;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управление качеством образования при использовании цифровых технологий на различных 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его 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этапах: маркетинга, анализа рисков, управления процессами, осуществления мониторинга, непосредственно при реализации образовательного процесса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(онлайн обучение)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; 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учет влияния цифровых технологий на развитие человека в целом, что требует 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продолжения </w:t>
      </w:r>
      <w:r w:rsidR="004D6D5C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исследований 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в области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формирования и развития 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43B7F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Человеческого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капитала 2.0.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; 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поиск подходов трансформации университетов</w:t>
      </w:r>
      <w:r w:rsidRP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и создание интеграционных решений объединяющих </w:t>
      </w:r>
      <w:r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системное университетское образование и  цифровые платформы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2B51F2" w:rsidRPr="00153E0B" w:rsidRDefault="002B51F2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онференция позволила 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осуществ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>ить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обмен опытом трансформации образовательных организаций в рамках нового технологического уклада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(своим опытом </w:t>
      </w:r>
      <w:r w:rsidR="00153E0B">
        <w:rPr>
          <w:rFonts w:ascii="Verdana" w:hAnsi="Verdana"/>
          <w:color w:val="000000"/>
          <w:sz w:val="20"/>
          <w:szCs w:val="20"/>
          <w:shd w:val="clear" w:color="auto" w:fill="FFFFFF"/>
        </w:rPr>
        <w:t>по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>дели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>лось более 15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вуз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>ов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России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из них: 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НИУ ВШЭ, ТГУ, ЮФУ,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СПбИТМО</w:t>
      </w:r>
      <w:proofErr w:type="spellEnd"/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СПбГУ, РГПУ им. А.И. Герцена,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СПбГЭУ</w:t>
      </w:r>
      <w:proofErr w:type="spellEnd"/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ПСТГУ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343B7F" w:rsidRPr="00343B7F">
        <w:t xml:space="preserve">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СПбПУ</w:t>
      </w:r>
      <w:proofErr w:type="spellEnd"/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ГАПМ имени Н.П. Пастухова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2A6B72" w:rsidRPr="002A6B72">
        <w:t xml:space="preserve">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Московской школы управления «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Сколково</w:t>
      </w:r>
      <w:proofErr w:type="spellEnd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»</w:t>
      </w:r>
      <w:r w:rsidR="00020CBF">
        <w:t xml:space="preserve"> </w:t>
      </w:r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и</w:t>
      </w:r>
      <w:r w:rsidR="00343B7F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такие </w:t>
      </w:r>
      <w:r w:rsidR="00343B7F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зарубеж</w:t>
      </w:r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ные вузы как</w:t>
      </w:r>
      <w:r w:rsidR="00343B7F">
        <w:t xml:space="preserve">: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of</w:t>
      </w:r>
      <w:proofErr w:type="spellEnd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Oxford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020CBF" w:rsidRPr="00020CBF">
        <w:t xml:space="preserve">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American</w:t>
      </w:r>
      <w:proofErr w:type="spellEnd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of</w:t>
      </w:r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Washington</w:t>
      </w:r>
      <w:proofErr w:type="spellEnd"/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University</w:t>
      </w:r>
      <w:proofErr w:type="spellEnd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of</w:t>
      </w:r>
      <w:proofErr w:type="spellEnd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Kassel</w:t>
      </w:r>
      <w:proofErr w:type="spellEnd"/>
      <w:r w:rsid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Шансийский</w:t>
      </w:r>
      <w:proofErr w:type="spellEnd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Северо-Западный А&amp;F Университет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Западно-Казахстанский государственный университет</w:t>
      </w:r>
      <w:r w:rsidR="00020CBF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020CBF" w:rsidRPr="00020CBF">
        <w:t xml:space="preserve"> </w:t>
      </w:r>
      <w:r w:rsidR="00153E0B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Казахский национальный педагогический университет им. Абая</w:t>
      </w:r>
      <w:r w:rsidR="00153E0B" w:rsidRPr="002A6B72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Европейский</w:t>
      </w:r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университет</w:t>
      </w:r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20CBF" w:rsidRPr="00020CBF">
        <w:rPr>
          <w:rFonts w:ascii="Verdana" w:hAnsi="Verdana"/>
          <w:color w:val="000000"/>
          <w:sz w:val="20"/>
          <w:szCs w:val="20"/>
          <w:shd w:val="clear" w:color="auto" w:fill="FFFFFF"/>
        </w:rPr>
        <w:t>Виадрина</w:t>
      </w:r>
      <w:proofErr w:type="spellEnd"/>
      <w:r w:rsidR="00020CBF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, University Women of Europe</w:t>
      </w:r>
      <w:r w:rsidR="00153E0B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153E0B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Saxion</w:t>
      </w:r>
      <w:proofErr w:type="spellEnd"/>
      <w:r w:rsidR="00153E0B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University of Applied Sciences</w:t>
      </w:r>
      <w:r w:rsidR="00343B7F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)</w:t>
      </w:r>
      <w:r w:rsidR="00EF4477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2B51F2" w:rsidRPr="00153E0B" w:rsidRDefault="002B51F2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4.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Были созданы 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предпосылки для интеграции науки, образования, практики менеджмента в обновляющихся условиях, а также объединения ресурсов заинтересованных сторон с целью повышения качества подготовки выпускников вузов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В</w:t>
      </w:r>
      <w:proofErr w:type="gram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рамках конференции были достигнуты договорённости о сотрудничестве </w:t>
      </w:r>
      <w:proofErr w:type="spellStart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ИЭиУ</w:t>
      </w:r>
      <w:proofErr w:type="spell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РГПУ им. А.И. Герцена с </w:t>
      </w:r>
      <w:r w:rsid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ЮФУ, ТГУ,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Центр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ом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перспективных исследований и разработок в сфере образования в Финансовом университете при Правительстве РФ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F13E63" w:rsidRPr="00F13E63">
        <w:rPr>
          <w:rFonts w:ascii="Verdana" w:hAnsi="Verdana"/>
          <w:color w:val="000000"/>
          <w:sz w:val="20"/>
          <w:szCs w:val="20"/>
          <w:shd w:val="clear" w:color="auto" w:fill="FFFFFF"/>
        </w:rPr>
        <w:t>Союз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ом</w:t>
      </w:r>
      <w:r w:rsidR="00F13E63" w:rsidRP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профессионалов дистанционного обучения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Лекториумом</w:t>
      </w:r>
      <w:proofErr w:type="spellEnd"/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F13E63" w:rsidRPr="00F13E63">
        <w:t xml:space="preserve"> </w:t>
      </w:r>
      <w:r w:rsidR="00F13E63" w:rsidRPr="00F13E63">
        <w:rPr>
          <w:rFonts w:ascii="Verdana" w:hAnsi="Verdana"/>
          <w:color w:val="000000"/>
          <w:sz w:val="20"/>
          <w:szCs w:val="20"/>
          <w:shd w:val="clear" w:color="auto" w:fill="FFFFFF"/>
        </w:rPr>
        <w:t>ГАПМ имени Н.П. Пастухова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</w:t>
      </w:r>
    </w:p>
    <w:p w:rsidR="00073D80" w:rsidRDefault="002B51F2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5. 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онференция стала 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платформ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ой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>, обеспечивающ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ей</w:t>
      </w:r>
      <w:r w:rsidR="00EF4477" w:rsidRPr="002B51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взаимодействие образовательных учреждений с партнерами и работодателями в области повышения качества подготовки кадров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как 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по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управленческим, так и по педагогическим специальностям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Н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 конференции было представлено более 10-и бизнес и общественных организаций, как России, так и </w:t>
      </w:r>
      <w:proofErr w:type="spellStart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зарубежа</w:t>
      </w:r>
      <w:proofErr w:type="spell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. Самые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значимые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из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них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 w:rsidR="002A6B72" w:rsidRPr="00153E0B"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Head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of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Department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New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Ventures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&amp;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I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and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Digital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2A6B72" w:rsidRPr="00153E0B">
        <w:t xml:space="preserve">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Консорциум </w:t>
      </w:r>
      <w:proofErr w:type="spellStart"/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Леонтьевский</w:t>
      </w:r>
      <w:proofErr w:type="spellEnd"/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центр -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AV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Group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2A6B72" w:rsidRPr="002A6B72">
        <w:t xml:space="preserve">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Quality 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Austria</w:t>
      </w:r>
      <w:proofErr w:type="spell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VAÖ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2A6B72" w:rsidRPr="002A6B72">
        <w:t xml:space="preserve">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GWF STEM 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for</w:t>
      </w:r>
      <w:proofErr w:type="spellEnd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Girls</w:t>
      </w:r>
      <w:proofErr w:type="spell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153E0B">
        <w:rPr>
          <w:rFonts w:ascii="Verdana" w:hAnsi="Verdana"/>
          <w:color w:val="000000"/>
          <w:sz w:val="20"/>
          <w:szCs w:val="20"/>
          <w:shd w:val="clear" w:color="auto" w:fill="FFFFFF"/>
        </w:rPr>
        <w:t>АО РОББО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Ассоциации 3D образования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Лекториум</w:t>
      </w:r>
      <w:proofErr w:type="spellEnd"/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Ассоциации ESEDA</w:t>
      </w:r>
      <w:r w:rsidR="002A6B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HR агентство ООО «</w:t>
      </w:r>
      <w:proofErr w:type="spellStart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Сотер</w:t>
      </w:r>
      <w:proofErr w:type="spellEnd"/>
      <w:r w:rsidR="002A6B72" w:rsidRPr="002A6B72">
        <w:rPr>
          <w:rFonts w:ascii="Verdana" w:hAnsi="Verdana"/>
          <w:color w:val="000000"/>
          <w:sz w:val="20"/>
          <w:szCs w:val="20"/>
          <w:shd w:val="clear" w:color="auto" w:fill="FFFFFF"/>
        </w:rPr>
        <w:t>»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др</w:t>
      </w:r>
      <w:proofErr w:type="spellEnd"/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>).</w:t>
      </w:r>
    </w:p>
    <w:p w:rsidR="002B51F2" w:rsidRPr="002B51F2" w:rsidRDefault="002B51F2" w:rsidP="002B51F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Участники конференции настоятельно рекомендуют продолжать и расширять практику 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проведения подобных конференций, в том числе расширять спектр возможных форматов, включая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организаци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ю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круглых столов и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мастер-классов, привлекая к участию в мероприяти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ях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новых слушателей и ведущих специалистов. Участники конференции выражают признательность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организаторам и Российскому фонду фундаментальных 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исследований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поддержавш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ему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ее проведение, и считают целесообразным организацию 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XVIII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международной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научной конференции «Менеджмент 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XXI</w:t>
      </w:r>
      <w:r w:rsidR="00F13E63" w:rsidRP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13E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века» </w:t>
      </w:r>
      <w:r w:rsidR="00343B7F"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>в 2020</w:t>
      </w:r>
      <w:r w:rsidRPr="00343B7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году.</w:t>
      </w:r>
    </w:p>
    <w:sectPr w:rsidR="002B51F2" w:rsidRPr="002B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38AF"/>
    <w:multiLevelType w:val="hybridMultilevel"/>
    <w:tmpl w:val="BE8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77"/>
    <w:rsid w:val="00020CBF"/>
    <w:rsid w:val="00073D80"/>
    <w:rsid w:val="00153E0B"/>
    <w:rsid w:val="002A6B72"/>
    <w:rsid w:val="002B51F2"/>
    <w:rsid w:val="00343B7F"/>
    <w:rsid w:val="004D6D5C"/>
    <w:rsid w:val="00D57351"/>
    <w:rsid w:val="00EB1CA7"/>
    <w:rsid w:val="00EF4477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0756"/>
  <w15:chartTrackingRefBased/>
  <w15:docId w15:val="{2FF7D283-2117-4B03-9BB1-BD1AB33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2019-12-30T13:27:00Z</dcterms:created>
  <dcterms:modified xsi:type="dcterms:W3CDTF">2019-12-30T15:10:00Z</dcterms:modified>
</cp:coreProperties>
</file>